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98B4" w14:textId="3AEF752C" w:rsidR="002D2DC8" w:rsidRPr="002D2DC8" w:rsidRDefault="002D2DC8" w:rsidP="002D2DC8">
      <w:pPr>
        <w:jc w:val="center"/>
        <w:rPr>
          <w:sz w:val="28"/>
          <w:szCs w:val="28"/>
        </w:rPr>
      </w:pPr>
      <w:r w:rsidRPr="002D2DC8">
        <w:rPr>
          <w:sz w:val="28"/>
          <w:szCs w:val="28"/>
        </w:rPr>
        <w:t>Beschreibung der Praktikumsstelle im Bereich der Kommunikation</w:t>
      </w:r>
    </w:p>
    <w:p w14:paraId="4F3D6E05" w14:textId="77777777" w:rsidR="002D2DC8" w:rsidRDefault="002D2DC8">
      <w:pPr>
        <w:rPr>
          <w:b/>
          <w:bCs/>
        </w:rPr>
      </w:pPr>
    </w:p>
    <w:p w14:paraId="3939AB74" w14:textId="77777777" w:rsidR="002B5D08" w:rsidRPr="002D2DC8" w:rsidRDefault="002B5D08" w:rsidP="002B5D08">
      <w:pPr>
        <w:rPr>
          <w:b/>
          <w:bCs/>
        </w:rPr>
      </w:pPr>
      <w:r w:rsidRPr="002D2DC8">
        <w:rPr>
          <w:b/>
          <w:bCs/>
        </w:rPr>
        <w:t xml:space="preserve">Allgemeines: </w:t>
      </w:r>
    </w:p>
    <w:p w14:paraId="74734420" w14:textId="77777777" w:rsidR="002B5D08" w:rsidRDefault="002B5D08" w:rsidP="002B5D08">
      <w:pPr>
        <w:rPr>
          <w:u w:val="single"/>
        </w:rPr>
      </w:pPr>
      <w:r>
        <w:rPr>
          <w:u w:val="single"/>
        </w:rPr>
        <w:t xml:space="preserve">Standort: </w:t>
      </w:r>
    </w:p>
    <w:p w14:paraId="0509684E" w14:textId="77777777" w:rsidR="002B5D08" w:rsidRPr="002B5D08" w:rsidRDefault="002B5D08" w:rsidP="002B5D08">
      <w:r w:rsidRPr="002B5D08">
        <w:t>Goethe-Institut Madrid</w:t>
      </w:r>
    </w:p>
    <w:p w14:paraId="54F3225F" w14:textId="77777777" w:rsidR="002B5D08" w:rsidRPr="002B5D08" w:rsidRDefault="002B5D08" w:rsidP="002B5D08">
      <w:r w:rsidRPr="002B5D08">
        <w:t>Calle de Zurbarán, 21</w:t>
      </w:r>
      <w:r w:rsidRPr="002B5D08">
        <w:br/>
        <w:t>28010 Madrid, Spanien</w:t>
      </w:r>
    </w:p>
    <w:p w14:paraId="0E7A6C88" w14:textId="77777777" w:rsidR="002B5D08" w:rsidRPr="002B5D08" w:rsidRDefault="002B5D08" w:rsidP="002B5D08"/>
    <w:p w14:paraId="09A264F7" w14:textId="77777777" w:rsidR="002B5D08" w:rsidRPr="002D2DC8" w:rsidRDefault="002B5D08" w:rsidP="002B5D08">
      <w:pPr>
        <w:rPr>
          <w:u w:val="single"/>
        </w:rPr>
      </w:pPr>
      <w:r w:rsidRPr="002D2DC8">
        <w:rPr>
          <w:u w:val="single"/>
        </w:rPr>
        <w:t>Voraussetzungen:</w:t>
      </w:r>
    </w:p>
    <w:p w14:paraId="36081D1D" w14:textId="77777777" w:rsidR="002B5D08" w:rsidRDefault="002B5D08" w:rsidP="002B5D08">
      <w:r w:rsidRPr="002D2DC8">
        <w:t>Bewerben können sich deutsche Studierende, die an einer deutschen oder europäischen Hochschule eingeschrieben sind oder europäische Studierende, die an einer deutschen Hochschule eingeschrieben sind</w:t>
      </w:r>
      <w:r>
        <w:t xml:space="preserve">. </w:t>
      </w:r>
      <w:r w:rsidRPr="002D2DC8">
        <w:t>Außerdem möchten wir Sie hiermit darauf hinweisen, dass wir nur noch Studierende auswählen, die ein Pflichtpraktikum absolvieren müssen.</w:t>
      </w:r>
    </w:p>
    <w:p w14:paraId="7051C304" w14:textId="77777777" w:rsidR="002B5D08" w:rsidRDefault="002B5D08" w:rsidP="002B5D08"/>
    <w:p w14:paraId="0BB3565C" w14:textId="77777777" w:rsidR="002B5D08" w:rsidRPr="002D2DC8" w:rsidRDefault="002B5D08" w:rsidP="002B5D08">
      <w:pPr>
        <w:rPr>
          <w:u w:val="single"/>
        </w:rPr>
      </w:pPr>
      <w:r w:rsidRPr="002D2DC8">
        <w:rPr>
          <w:u w:val="single"/>
        </w:rPr>
        <w:t xml:space="preserve">Dauer: </w:t>
      </w:r>
    </w:p>
    <w:p w14:paraId="7A04BC18" w14:textId="77777777" w:rsidR="002B5D08" w:rsidRDefault="002B5D08" w:rsidP="002B5D08">
      <w:r w:rsidRPr="002D2DC8">
        <w:t>In der Regel beträgt die Praktikumszeit drei Monate.</w:t>
      </w:r>
      <w:r>
        <w:t xml:space="preserve"> </w:t>
      </w:r>
    </w:p>
    <w:p w14:paraId="22B0D929" w14:textId="77777777" w:rsidR="002B5D08" w:rsidRDefault="002B5D08" w:rsidP="002B5D08"/>
    <w:p w14:paraId="7587B7DB" w14:textId="77777777" w:rsidR="002B5D08" w:rsidRPr="002D2DC8" w:rsidRDefault="002B5D08" w:rsidP="002B5D08">
      <w:pPr>
        <w:rPr>
          <w:u w:val="single"/>
        </w:rPr>
      </w:pPr>
      <w:r>
        <w:rPr>
          <w:u w:val="single"/>
        </w:rPr>
        <w:t xml:space="preserve">Vergütung und </w:t>
      </w:r>
      <w:r w:rsidRPr="002D2DC8">
        <w:rPr>
          <w:u w:val="single"/>
        </w:rPr>
        <w:t xml:space="preserve">Versicherung: </w:t>
      </w:r>
    </w:p>
    <w:p w14:paraId="72A55513" w14:textId="77777777" w:rsidR="002B5D08" w:rsidRDefault="002B5D08" w:rsidP="002B5D08">
      <w:r w:rsidRPr="002D2DC8">
        <w:t>In Anlehnung an die Praktikantenvergütung des Auswärtigen Amts wird eine monatliche Aufwandsentschädigung in Höhe von 450 € brutto bezahlt.</w:t>
      </w:r>
      <w:r>
        <w:t xml:space="preserve"> </w:t>
      </w:r>
      <w:r w:rsidRPr="002D2DC8">
        <w:t>Daneben besteht für alle Studierenden die Möglichkeit, sich beispielsweise bei der Europäischen Union (z.B. Erasmus) oder beim </w:t>
      </w:r>
      <w:hyperlink r:id="rId5" w:tgtFrame="_blank" w:history="1">
        <w:r w:rsidRPr="002D2DC8">
          <w:rPr>
            <w:rStyle w:val="Hyperlink"/>
            <w:color w:val="auto"/>
            <w:u w:val="none"/>
          </w:rPr>
          <w:t>DAAD für ein Kurzstipendium für Praktika im Ausland</w:t>
        </w:r>
      </w:hyperlink>
      <w:r w:rsidRPr="002D2DC8">
        <w:t> zu bewerben. Die gleichzeitige Gewährung eines Stipendiums schließt die Zahlung der Aufwandsentschädigung nicht aus.</w:t>
      </w:r>
      <w:r>
        <w:t xml:space="preserve"> </w:t>
      </w:r>
    </w:p>
    <w:p w14:paraId="4BBDB84E" w14:textId="77777777" w:rsidR="002B5D08" w:rsidRDefault="002B5D08" w:rsidP="002B5D08">
      <w:r w:rsidRPr="002D2DC8">
        <w:t>Bitte klären Sie mit Ihrer Krankenkasse in Deutschland Ihren Krankenversicherungsschutz, bevor Sie das Praktikum beginnen. Überprüfen Sie bitte auch Ihre Unfallversicherung für die Dauer des Auslandsaufenthaltes.</w:t>
      </w:r>
    </w:p>
    <w:p w14:paraId="485472A9" w14:textId="77777777" w:rsidR="002B5D08" w:rsidRPr="002D2DC8" w:rsidRDefault="002B5D08" w:rsidP="002B5D08">
      <w:pPr>
        <w:rPr>
          <w:u w:val="single"/>
        </w:rPr>
      </w:pPr>
    </w:p>
    <w:p w14:paraId="6ABF8D91" w14:textId="77777777" w:rsidR="002B5D08" w:rsidRPr="002D2DC8" w:rsidRDefault="002B5D08" w:rsidP="002B5D08">
      <w:pPr>
        <w:rPr>
          <w:u w:val="single"/>
        </w:rPr>
      </w:pPr>
      <w:r w:rsidRPr="002D2DC8">
        <w:rPr>
          <w:u w:val="single"/>
        </w:rPr>
        <w:t xml:space="preserve">Bewerbungsverfahren: </w:t>
      </w:r>
    </w:p>
    <w:p w14:paraId="51A6DB27" w14:textId="77777777" w:rsidR="002B5D08" w:rsidRDefault="002B5D08" w:rsidP="002B5D08">
      <w:r>
        <w:t xml:space="preserve">Online-Bewerbungsformular: </w:t>
      </w:r>
      <w:hyperlink r:id="rId6" w:history="1">
        <w:r w:rsidRPr="00A91A52">
          <w:rPr>
            <w:rStyle w:val="Hyperlink"/>
          </w:rPr>
          <w:t>https://www.goethe.de/ins/es/de/sta/mad/ueb/kar/pra/onf.html</w:t>
        </w:r>
      </w:hyperlink>
      <w:r>
        <w:t xml:space="preserve"> </w:t>
      </w:r>
    </w:p>
    <w:p w14:paraId="09323B17" w14:textId="77777777" w:rsidR="002B5D08" w:rsidRDefault="002B5D08" w:rsidP="002B5D08"/>
    <w:p w14:paraId="47B9AD49" w14:textId="77777777" w:rsidR="002B5D08" w:rsidRDefault="002B5D08"/>
    <w:p w14:paraId="683A6F97" w14:textId="1541D3DB" w:rsidR="002D2DC8" w:rsidRPr="002D2DC8" w:rsidRDefault="002D2DC8">
      <w:pPr>
        <w:rPr>
          <w:b/>
          <w:bCs/>
        </w:rPr>
      </w:pPr>
      <w:r w:rsidRPr="002D2DC8">
        <w:rPr>
          <w:b/>
          <w:bCs/>
        </w:rPr>
        <w:t xml:space="preserve">Beschreibung der Tätigkeiten im Bereich der Kommunikation: </w:t>
      </w:r>
    </w:p>
    <w:p w14:paraId="252B9935" w14:textId="4648C3A5" w:rsidR="002D2DC8" w:rsidRDefault="002D2DC8">
      <w:r w:rsidRPr="002D2DC8">
        <w:t xml:space="preserve">Der Bereich Kommunikation beobachtet und koordiniert die Außenkommunikation des Instituts. Dazu gehören </w:t>
      </w:r>
      <w:r w:rsidR="002B5D08" w:rsidRPr="002D2DC8">
        <w:t>insbesondere</w:t>
      </w:r>
      <w:r w:rsidRPr="002D2DC8">
        <w:t xml:space="preserve"> die Website, die </w:t>
      </w:r>
      <w:proofErr w:type="spellStart"/>
      <w:r w:rsidRPr="002D2DC8">
        <w:t>Social</w:t>
      </w:r>
      <w:proofErr w:type="spellEnd"/>
      <w:r w:rsidRPr="002D2DC8">
        <w:t xml:space="preserve"> Media-Auftritte, der Newsletter und die Zusammenarbeit mit der Agentur für Öffentlichkeitsarbeit </w:t>
      </w:r>
      <w:proofErr w:type="spellStart"/>
      <w:r w:rsidRPr="002D2DC8">
        <w:t>Cultproject</w:t>
      </w:r>
      <w:proofErr w:type="spellEnd"/>
      <w:r w:rsidRPr="002D2DC8">
        <w:t>. Sie funktioniert als Kommunikationshub und ist mit der Institutsleitung, den Abteilungen und den entsprechenden Schnittstellen der Zentrale, der Region und wichtiger institutioneller Partner in ständigem Austausch.  </w:t>
      </w:r>
    </w:p>
    <w:p w14:paraId="74F02E3D" w14:textId="77777777" w:rsidR="002D2DC8" w:rsidRPr="002D2DC8" w:rsidRDefault="002D2DC8">
      <w:pPr>
        <w:rPr>
          <w:u w:val="single"/>
        </w:rPr>
      </w:pPr>
    </w:p>
    <w:p w14:paraId="2CFCF681" w14:textId="29316D41" w:rsidR="002D2DC8" w:rsidRPr="002D2DC8" w:rsidRDefault="002D2DC8">
      <w:pPr>
        <w:rPr>
          <w:u w:val="single"/>
        </w:rPr>
      </w:pPr>
      <w:r w:rsidRPr="002D2DC8">
        <w:rPr>
          <w:u w:val="single"/>
        </w:rPr>
        <w:t xml:space="preserve">Praktikumsinhalte: </w:t>
      </w:r>
    </w:p>
    <w:p w14:paraId="75F26B7A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Einblick in die Kommunikationsarbeit des weltweit tätiges Kulturinstituts der Bundesrepublik Deutschland </w:t>
      </w:r>
    </w:p>
    <w:p w14:paraId="70122C04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Mitwirkung an der Koordination der Kommunikationsprozesse des Goethe-Instituts Madrid</w:t>
      </w:r>
    </w:p>
    <w:p w14:paraId="042F89AC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Pflege der Website</w:t>
      </w:r>
    </w:p>
    <w:p w14:paraId="2EC13479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Erstellung von Inhalten für die Sozialen Medien</w:t>
      </w:r>
    </w:p>
    <w:p w14:paraId="4506C725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Veranstaltungsbegleitung über die Sozialen Medien</w:t>
      </w:r>
    </w:p>
    <w:p w14:paraId="3012B155" w14:textId="77777777" w:rsidR="002D2DC8" w:rsidRPr="002D2DC8" w:rsidRDefault="002D2DC8" w:rsidP="002D2DC8">
      <w:pPr>
        <w:numPr>
          <w:ilvl w:val="0"/>
          <w:numId w:val="2"/>
        </w:numPr>
      </w:pPr>
      <w:r w:rsidRPr="002D2DC8">
        <w:t>Übertragung einzelner Aufgaben zur weitgehend selbstständigen Erledigung</w:t>
      </w:r>
    </w:p>
    <w:p w14:paraId="7238E403" w14:textId="77777777" w:rsidR="002D2DC8" w:rsidRPr="002D2DC8" w:rsidRDefault="002D2DC8">
      <w:pPr>
        <w:rPr>
          <w:u w:val="single"/>
        </w:rPr>
      </w:pPr>
    </w:p>
    <w:p w14:paraId="0ACD18A8" w14:textId="1AB6D575" w:rsidR="002D2DC8" w:rsidRPr="002D2DC8" w:rsidRDefault="002D2DC8">
      <w:pPr>
        <w:rPr>
          <w:u w:val="single"/>
        </w:rPr>
      </w:pPr>
      <w:r w:rsidRPr="002D2DC8">
        <w:rPr>
          <w:u w:val="single"/>
        </w:rPr>
        <w:t xml:space="preserve">Wir erwarten von Ihnen: </w:t>
      </w:r>
    </w:p>
    <w:p w14:paraId="5C6F7F5D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Aufgeschlossenheit und Kontaktfreudigkeit</w:t>
      </w:r>
    </w:p>
    <w:p w14:paraId="3C75FE75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Gute Spanischkenntnisse (mindestens Niveau B2)</w:t>
      </w:r>
    </w:p>
    <w:p w14:paraId="15AFA905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Freude am Umgang mit Texten</w:t>
      </w:r>
    </w:p>
    <w:p w14:paraId="0EF3E87B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Grundkenntnisse im Umgang mit den Sozialen Medien</w:t>
      </w:r>
    </w:p>
    <w:p w14:paraId="3E2A6AFC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Grundkenntnisse im Umgang mit Bildbearbeitung und Videoschnitt</w:t>
      </w:r>
    </w:p>
    <w:p w14:paraId="7C571724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Teamfähigkeit</w:t>
      </w:r>
    </w:p>
    <w:p w14:paraId="341FB8DD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Bereitschaft, selbständig zu arbeiten</w:t>
      </w:r>
    </w:p>
    <w:p w14:paraId="4003C8A2" w14:textId="77777777" w:rsidR="002D2DC8" w:rsidRPr="002D2DC8" w:rsidRDefault="002D2DC8" w:rsidP="002D2DC8">
      <w:pPr>
        <w:numPr>
          <w:ilvl w:val="0"/>
          <w:numId w:val="3"/>
        </w:numPr>
      </w:pPr>
      <w:r w:rsidRPr="002D2DC8">
        <w:t>Bereitschaft zu flexiblen Arbeitszeiten</w:t>
      </w:r>
    </w:p>
    <w:p w14:paraId="536D4775" w14:textId="77777777" w:rsidR="002D2DC8" w:rsidRDefault="002D2DC8">
      <w:pPr>
        <w:rPr>
          <w:b/>
          <w:bCs/>
        </w:rPr>
      </w:pPr>
    </w:p>
    <w:p w14:paraId="2B0B6415" w14:textId="77777777" w:rsidR="002B5D08" w:rsidRDefault="002B5D08">
      <w:pPr>
        <w:rPr>
          <w:b/>
          <w:bCs/>
        </w:rPr>
      </w:pPr>
    </w:p>
    <w:p w14:paraId="2020B92F" w14:textId="77777777" w:rsidR="002B5D08" w:rsidRPr="002D2DC8" w:rsidRDefault="002B5D08">
      <w:pPr>
        <w:rPr>
          <w:b/>
          <w:bCs/>
        </w:rPr>
      </w:pPr>
    </w:p>
    <w:p w14:paraId="71D29C0F" w14:textId="7030D2D4" w:rsidR="002D2DC8" w:rsidRPr="002D2DC8" w:rsidRDefault="002D2DC8">
      <w:pPr>
        <w:rPr>
          <w:b/>
          <w:bCs/>
        </w:rPr>
      </w:pPr>
      <w:r w:rsidRPr="002D2DC8">
        <w:rPr>
          <w:b/>
          <w:bCs/>
        </w:rPr>
        <w:lastRenderedPageBreak/>
        <w:t>Anlagen zum Online-Bewerbungsformular:</w:t>
      </w:r>
    </w:p>
    <w:p w14:paraId="1B379931" w14:textId="77777777" w:rsidR="002D2DC8" w:rsidRPr="002D2DC8" w:rsidRDefault="002D2DC8" w:rsidP="002D2DC8">
      <w:pPr>
        <w:numPr>
          <w:ilvl w:val="0"/>
          <w:numId w:val="4"/>
        </w:numPr>
      </w:pPr>
      <w:r w:rsidRPr="002D2DC8">
        <w:t>tabellarischer Lebenslauf</w:t>
      </w:r>
    </w:p>
    <w:p w14:paraId="3EFCAC6A" w14:textId="77777777" w:rsidR="002D2DC8" w:rsidRPr="002D2DC8" w:rsidRDefault="002D2DC8" w:rsidP="002D2DC8">
      <w:pPr>
        <w:numPr>
          <w:ilvl w:val="0"/>
          <w:numId w:val="4"/>
        </w:numPr>
      </w:pPr>
      <w:r w:rsidRPr="002D2DC8">
        <w:t>ein aktuelles Lichtbild</w:t>
      </w:r>
    </w:p>
    <w:p w14:paraId="7E6F4083" w14:textId="77777777" w:rsidR="002D2DC8" w:rsidRPr="002D2DC8" w:rsidRDefault="002D2DC8" w:rsidP="002D2DC8">
      <w:pPr>
        <w:numPr>
          <w:ilvl w:val="0"/>
          <w:numId w:val="4"/>
        </w:numPr>
      </w:pPr>
      <w:r w:rsidRPr="002D2DC8">
        <w:t>Nachweis Pflichtpraktikum im Ausland (Bestätigung der Hochschule)</w:t>
      </w:r>
    </w:p>
    <w:p w14:paraId="0D0AD1E9" w14:textId="77777777" w:rsidR="002D2DC8" w:rsidRPr="002D2DC8" w:rsidRDefault="002D2DC8" w:rsidP="002D2DC8">
      <w:pPr>
        <w:numPr>
          <w:ilvl w:val="0"/>
          <w:numId w:val="4"/>
        </w:numPr>
      </w:pPr>
      <w:r w:rsidRPr="002D2DC8">
        <w:t>aktuelle Immatrikulationsbescheinigung</w:t>
      </w:r>
    </w:p>
    <w:p w14:paraId="732395E8" w14:textId="77777777" w:rsidR="002D2DC8" w:rsidRPr="002D2DC8" w:rsidRDefault="002D2DC8" w:rsidP="002D2DC8">
      <w:pPr>
        <w:numPr>
          <w:ilvl w:val="0"/>
          <w:numId w:val="4"/>
        </w:numPr>
      </w:pPr>
      <w:r w:rsidRPr="002D2DC8">
        <w:t>Empfehlungsschreiben Ihrer Hochschule</w:t>
      </w:r>
    </w:p>
    <w:p w14:paraId="6EA24CEA" w14:textId="77777777" w:rsidR="002D2DC8" w:rsidRDefault="002D2DC8"/>
    <w:sectPr w:rsidR="002D2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D4D39"/>
    <w:multiLevelType w:val="multilevel"/>
    <w:tmpl w:val="9086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6529F1"/>
    <w:multiLevelType w:val="multilevel"/>
    <w:tmpl w:val="558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15143"/>
    <w:multiLevelType w:val="multilevel"/>
    <w:tmpl w:val="6BB6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9110B"/>
    <w:multiLevelType w:val="multilevel"/>
    <w:tmpl w:val="EEEE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81837">
    <w:abstractNumId w:val="2"/>
  </w:num>
  <w:num w:numId="2" w16cid:durableId="271473024">
    <w:abstractNumId w:val="3"/>
  </w:num>
  <w:num w:numId="3" w16cid:durableId="1568957768">
    <w:abstractNumId w:val="1"/>
  </w:num>
  <w:num w:numId="4" w16cid:durableId="178195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8"/>
    <w:rsid w:val="002B5D08"/>
    <w:rsid w:val="002B6044"/>
    <w:rsid w:val="002D2DC8"/>
    <w:rsid w:val="00714490"/>
    <w:rsid w:val="00D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3EDF"/>
  <w15:chartTrackingRefBased/>
  <w15:docId w15:val="{5B577A30-C5B6-446F-83F8-6DCA0FC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2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2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2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2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2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2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2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2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2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2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2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2D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2D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2D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2D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2D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2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2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2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2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2D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2D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2D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2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2D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2D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D2D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ethe.de/ins/es/de/sta/mad/ueb/kar/pra/onf.html" TargetMode="External"/><Relationship Id="rId5" Type="http://schemas.openxmlformats.org/officeDocument/2006/relationships/hyperlink" Target="https://www.daad.de/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Harrer, Antonia [Extern]</dc:creator>
  <cp:keywords/>
  <dc:description/>
  <cp:lastModifiedBy>Harrer, Antonia [Extern]</cp:lastModifiedBy>
  <cp:revision>1</cp:revision>
  <dcterms:created xsi:type="dcterms:W3CDTF">2025-02-11T14:51:00Z</dcterms:created>
  <dcterms:modified xsi:type="dcterms:W3CDTF">2025-02-11T15:05:00Z</dcterms:modified>
</cp:coreProperties>
</file>